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spacing w:beforeLines="50" w:afterLines="150" w:line="700" w:lineRule="exact"/>
        <w:jc w:val="center"/>
        <w:rPr>
          <w:rFonts w:hint="eastAsia"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  <w:lang w:val="en-US" w:eastAsia="zh-CN"/>
        </w:rPr>
        <w:t>第二届</w:t>
      </w:r>
      <w:r>
        <w:rPr>
          <w:rFonts w:hint="eastAsia" w:ascii="小标宋" w:eastAsia="小标宋"/>
          <w:color w:val="000000"/>
          <w:sz w:val="44"/>
          <w:szCs w:val="44"/>
          <w:lang w:eastAsia="zh-CN"/>
        </w:rPr>
        <w:t>四川省</w:t>
      </w:r>
      <w:r>
        <w:rPr>
          <w:rFonts w:hint="eastAsia" w:ascii="小标宋" w:eastAsia="小标宋"/>
          <w:color w:val="000000"/>
          <w:sz w:val="44"/>
          <w:szCs w:val="44"/>
        </w:rPr>
        <w:t>青少年创意编程与智能设计大赛</w:t>
      </w:r>
      <w:r>
        <w:rPr>
          <w:rFonts w:ascii="小标宋" w:eastAsia="小标宋"/>
          <w:color w:val="000000"/>
          <w:sz w:val="44"/>
          <w:szCs w:val="44"/>
        </w:rPr>
        <w:br w:type="textWrapping"/>
      </w:r>
      <w:r>
        <w:rPr>
          <w:rFonts w:hint="eastAsia" w:ascii="小标宋" w:eastAsia="小标宋"/>
          <w:color w:val="000000"/>
          <w:sz w:val="44"/>
          <w:szCs w:val="44"/>
        </w:rPr>
        <w:t>参赛办法（</w:t>
      </w:r>
      <w:r>
        <w:rPr>
          <w:rFonts w:hint="eastAsia" w:ascii="小标宋" w:eastAsia="小标宋"/>
          <w:color w:val="000000"/>
          <w:sz w:val="44"/>
          <w:szCs w:val="44"/>
          <w:lang w:val="en-US" w:eastAsia="zh-CN"/>
        </w:rPr>
        <w:t>Scratch</w:t>
      </w:r>
      <w:r>
        <w:rPr>
          <w:rFonts w:hint="eastAsia" w:ascii="小标宋" w:eastAsia="小标宋"/>
          <w:color w:val="000000"/>
          <w:sz w:val="44"/>
          <w:szCs w:val="44"/>
        </w:rPr>
        <w:t>创意编程比赛）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一、参赛对象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Scratch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创意编程比赛设小学I组（1-3年级）、小学II组(4-6年级）和初中组。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全省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各地小学、初中在校学生均以个人名义报名参加。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二、参赛形式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创意编程比赛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分初评、终评两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个阶段，均以线上形式开展。</w:t>
      </w:r>
      <w:r>
        <w:fldChar w:fldCharType="begin"/>
      </w:r>
      <w:r>
        <w:instrText xml:space="preserve"> HYPERLINK "http://aisc.xiaoxiaotong.org/2018）报名参赛。作品申报时间为8月10-31" </w:instrText>
      </w:r>
      <w:r>
        <w:fldChar w:fldCharType="separat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每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人限报1项作品，每项作品限1名指导教师。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三、作品类型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default" w:ascii="仿宋_GB2312" w:hAnsi="仿宋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参赛作品可用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scratch创作。分为以下4种类型：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.科学探索类：现实模拟、数学研究、科学实验等等各学科的趣味性展示与探究。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.实用工具类：有实用价值、能解决学习生活中的实际问题的程序工具。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.互动艺术类：引入绘画、录音、摄影等多媒体手段，用新媒体互动手法实现音乐、美术方面的创意展示。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.互动游戏类：各种竞技类、探险类、角色扮演类、球类、棋牌类游戏等等。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四、作品要求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1.作品原创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作品必须为作者原创，无版权争议。若发现涉嫌抄袭或侵犯他人著作权的行为，一律取消评奖资格。如涉及作品原创问题的版权纠纷，由申报者承担责任。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2.创新创造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作品主题鲜明，创意独特，表达形式新颖，构思巧妙，充分发挥想象力。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3.构思设计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作品构思完整，内容主题清晰，有始有终；创意来源于学习与生活，积极健康，反映青少年的年龄心智特点和玩乐思维。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4.用户体验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观看或操作流程简易，无复杂、多余步骤；人机交互顺畅，用户体验良好。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5.艺术审美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界面美观、布局合理，给人以审美愉悦和审美享受；角色造型生动丰富，动画动效协调自然，音乐音效使用恰到好处；运用的素材有实际意义，充分表现主题。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6.程序技术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合理正确地使用编程技术，程序运行稳定、流畅、高效，无明显错误；程序结构划分合理，代码编写规范，清晰易读；通过多元、合理的算法解决复杂的计算问题，实现程序的丰富效果。</w:t>
      </w:r>
    </w:p>
    <w:p>
      <w:pPr>
        <w:widowControl w:val="0"/>
        <w:spacing w:line="580" w:lineRule="exact"/>
        <w:ind w:firstLine="656" w:firstLineChars="200"/>
        <w:rPr>
          <w:rFonts w:hint="eastAsia" w:ascii="仿宋_GB2312" w:hAnsi="仿宋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4"/>
          <w:sz w:val="32"/>
          <w:szCs w:val="32"/>
        </w:rPr>
        <w:t>7.参赛作品的著作权归作者所有，使用权由作者与主办单位共享，主办单位有权出版、展示、宣传参赛作品。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 w:eastAsia="zh-CN"/>
        </w:rPr>
        <w:t>五</w:t>
      </w: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、申报文件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1.在线创作提交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Scratch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.0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作品。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2.作品说明文档。在线申报时填写相关作品说明，包括：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1）明确的主题，作品的设计目标，包括：功能需求、探究目的或待解决的问题，作品本身要体现出对目标的响应，能够展现主题内涵、实现功能需求、总结探究结论或解决问题。如果作品目标描述不清晰、或作品未能体现出对目标的完成，则不应获得更多分数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（2）编程思维与技巧。选手需为角色、场景等主要应用元素绘制流程、逻辑和功能图，如使用特殊的编程技巧或计算方法也需单独详细说明。</w:t>
      </w:r>
    </w:p>
    <w:p>
      <w:pPr>
        <w:pStyle w:val="2"/>
        <w:widowControl w:val="0"/>
        <w:shd w:val="clear" w:color="auto" w:fill="FFFFFF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（3）素材原创与引用要求。如果选手使用了非原创的图形、图片、音频素材，需明确标注引用来源或创作者，标注明确才属于合格作品。同时鼓励创作和使用原创素材，可以考虑给予原创素材适当加分。</w:t>
      </w:r>
    </w:p>
    <w:p>
      <w:pPr>
        <w:widowControl w:val="0"/>
        <w:overflowPunct/>
        <w:autoSpaceDE/>
        <w:adjustRightInd/>
        <w:spacing w:line="580" w:lineRule="exact"/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（4）</w:t>
      </w:r>
      <w:r>
        <w:rPr>
          <w:rFonts w:hint="eastAsia" w:ascii="仿宋_GB2312" w:hAnsi="仿宋" w:eastAsia="仿宋_GB2312"/>
          <w:color w:val="000000"/>
          <w:spacing w:val="4"/>
          <w:sz w:val="32"/>
          <w:szCs w:val="32"/>
        </w:rPr>
        <w:t>拍摄作品阐述视频</w:t>
      </w:r>
      <w:r>
        <w:rPr>
          <w:rFonts w:hint="eastAsia" w:ascii="仿宋_GB2312" w:eastAsia="仿宋_GB2312"/>
          <w:color w:val="000000"/>
          <w:sz w:val="32"/>
          <w:szCs w:val="32"/>
        </w:rPr>
        <w:t>。内容</w:t>
      </w:r>
      <w:r>
        <w:rPr>
          <w:rFonts w:hint="eastAsia" w:ascii="仿宋_GB2312" w:hAnsi="仿宋" w:eastAsia="仿宋_GB2312"/>
          <w:color w:val="000000"/>
          <w:spacing w:val="4"/>
          <w:sz w:val="32"/>
          <w:szCs w:val="32"/>
        </w:rPr>
        <w:t>包括创作思路、过程等，</w:t>
      </w:r>
      <w:r>
        <w:rPr>
          <w:rFonts w:hint="eastAsia" w:ascii="仿宋_GB2312" w:eastAsia="仿宋_GB2312"/>
          <w:color w:val="000000"/>
          <w:sz w:val="32"/>
          <w:szCs w:val="32"/>
        </w:rPr>
        <w:t>拍摄时长控制在1分半钟（90秒）以内，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格式为</w:t>
      </w:r>
      <w:r>
        <w:rPr>
          <w:rFonts w:eastAsia="仿宋_GB2312"/>
          <w:color w:val="000000"/>
          <w:sz w:val="32"/>
          <w:szCs w:val="32"/>
        </w:rPr>
        <w:t>MP4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D1"/>
    <w:rsid w:val="0009293F"/>
    <w:rsid w:val="00E555D1"/>
    <w:rsid w:val="02BB6A5B"/>
    <w:rsid w:val="1ABE1196"/>
    <w:rsid w:val="1C6C396C"/>
    <w:rsid w:val="1E9A03A3"/>
    <w:rsid w:val="20625F53"/>
    <w:rsid w:val="25D31104"/>
    <w:rsid w:val="26DF3EE2"/>
    <w:rsid w:val="28A4608B"/>
    <w:rsid w:val="293A70E5"/>
    <w:rsid w:val="2AE45E24"/>
    <w:rsid w:val="2F341C1F"/>
    <w:rsid w:val="2F9B4B80"/>
    <w:rsid w:val="362E1993"/>
    <w:rsid w:val="3B84724B"/>
    <w:rsid w:val="3B90526A"/>
    <w:rsid w:val="3EEE44B7"/>
    <w:rsid w:val="46784A4C"/>
    <w:rsid w:val="49480EBB"/>
    <w:rsid w:val="501A5EE3"/>
    <w:rsid w:val="54BA3558"/>
    <w:rsid w:val="62C15DA5"/>
    <w:rsid w:val="685D045E"/>
    <w:rsid w:val="715A6359"/>
    <w:rsid w:val="72CA1695"/>
    <w:rsid w:val="738C1412"/>
    <w:rsid w:val="7655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1410</Characters>
  <Lines>11</Lines>
  <Paragraphs>3</Paragraphs>
  <TotalTime>4</TotalTime>
  <ScaleCrop>false</ScaleCrop>
  <LinksUpToDate>false</LinksUpToDate>
  <CharactersWithSpaces>1654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2018-06-16T03:28:00Z</dcterms:created>
  <dc:creator>Administrator</dc:creator>
  <cp:lastModifiedBy>琳希</cp:lastModifiedBy>
  <dcterms:modified xsi:type="dcterms:W3CDTF">2019-06-05T11:17:47Z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