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2022年四川省青少年中级科技辅导员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专业水平认证名单公示</w:t>
      </w: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</w:p>
    <w:tbl>
      <w:tblPr>
        <w:tblStyle w:val="3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13"/>
        <w:gridCol w:w="787"/>
        <w:gridCol w:w="2447"/>
        <w:gridCol w:w="2423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地区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张根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四川省资阳市安岳县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安岳县城东九年制学校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破格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李培宇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四川省成都市双流区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天府第七中学小学部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邓夏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四川省宜宾市翠屏区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宜宾市翠屏区白花镇中心小学校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马建恒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四川省攀枝花市盐边县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盐边县科学技术协会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谢旭蓉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四川省成都市双流区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天府第四中学校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马君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四川省雅安市名山区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雅安市名山区蒙顶山实验小学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袁阳阳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四川省成都市双流区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四川省成都市中和中学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伍强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四川省宜宾市江安县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四川省江安县职业技术学校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罗勤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四川省眉山市彭山区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眉山市彭山区第一小学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张颖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四川省成都市双流区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四川天府新区华阳中学附属小学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余绍平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四川省南充市阆中市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四川省阆中中学校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熊利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四川省眉山市彭山区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眉山市彭山区第四小学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许国贞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四川省成都市双流区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四川天府新区华阳中学附属小学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宁莉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四川省成都市双流区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四川天府新区华阳中学附属小学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程钰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四川省成都市双流区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四川天府新区华阳中学附属小学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李名流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四川省成都市双流区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四川天府新区华阳中学附属小学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李保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四川省德阳市旌阳区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德阳市青少年科技教育协会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Cs w:val="21"/>
                <w:lang w:eastAsia="zh-CN"/>
              </w:rPr>
              <w:t>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叶成胜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四川省阿坝藏族羌族自治州茂县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/>
              </w:rPr>
              <w:t>四川省茂县中学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DE7749BD"/>
    <w:rsid w:val="6F7731CB"/>
    <w:rsid w:val="72C6BD78"/>
    <w:rsid w:val="73AF7B97"/>
    <w:rsid w:val="7F757DDF"/>
    <w:rsid w:val="DE7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3162</Words>
  <Characters>3302</Characters>
  <Lines>0</Lines>
  <Paragraphs>0</Paragraphs>
  <TotalTime>13</TotalTime>
  <ScaleCrop>false</ScaleCrop>
  <LinksUpToDate>false</LinksUpToDate>
  <CharactersWithSpaces>3334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2022-12-28T09:37:00Z</dcterms:created>
  <dc:creator>傾國傾城</dc:creator>
  <cp:lastModifiedBy>xiaoxiaotong</cp:lastModifiedBy>
  <dcterms:modified xsi:type="dcterms:W3CDTF">2022-12-28T05:14:17Z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DFBF2D96ED9C4B2497ED9AEEEC271671</vt:lpwstr>
  </property>
</Properties>
</file>