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rPr>
          <w:rFonts w:hint="eastAsia"/>
        </w:rPr>
        <w:t>2023年全国科普日平台明白纸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一、网址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8月21日</w:t>
      </w:r>
      <w:r>
        <w:rPr>
          <w:rFonts w:ascii="仿宋_GB2312" w:eastAsia="仿宋_GB2312"/>
          <w:sz w:val="32"/>
          <w:szCs w:val="32"/>
        </w:rPr>
        <w:t>起，</w:t>
      </w:r>
      <w:r>
        <w:rPr>
          <w:rFonts w:hint="eastAsia" w:ascii="仿宋_GB2312" w:eastAsia="仿宋_GB2312"/>
          <w:sz w:val="32"/>
          <w:szCs w:val="32"/>
        </w:rPr>
        <w:t>各活动举办单位可通过全国科普日平台（www.kepuri.cn）发布推广重点活动。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二、注册登录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2023年全国科普日平台依托智慧科协平台建设。重点活动发布推广人员和审核工作人员须通过智慧科协首页（https://kx-base.cast.org.cn/）注册后登录。建议</w:t>
      </w:r>
      <w:r>
        <w:rPr>
          <w:rFonts w:ascii="仿宋_GB2312" w:eastAsia="仿宋_GB2312"/>
          <w:sz w:val="32"/>
          <w:szCs w:val="32"/>
        </w:rPr>
        <w:t>使用手机号进行注册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注册后请实名认证。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三、发布推广重点活动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（一）起止时间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8月21日至9月30日。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（二）信息填报流程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1.在全国科普日平台首页点击“我要发布”。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2.在新页面填写活动基本信息、活动内容、活动主办承办单位，填写完成后点击最下方“保存”。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——活动名称：请输入完整活动名称，体现活动主要信息，并与其他活动有一定区分度。活动名称尽量简洁，字数不超过50字。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活动时间：请在活动举办之前填报活动，即活动时间应晚于信息填报时间。</w:t>
      </w:r>
      <w:r>
        <w:rPr>
          <w:rFonts w:hint="eastAsia" w:ascii="仿宋_GB2312" w:eastAsia="仿宋_GB2312"/>
          <w:sz w:val="32"/>
          <w:szCs w:val="32"/>
        </w:rPr>
        <w:t>（因</w:t>
      </w:r>
      <w:r>
        <w:rPr>
          <w:rFonts w:ascii="仿宋_GB2312" w:eastAsia="仿宋_GB2312"/>
          <w:sz w:val="32"/>
          <w:szCs w:val="32"/>
        </w:rPr>
        <w:t>活动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审核流程需一定时间，建议在活动</w:t>
      </w:r>
      <w:r>
        <w:rPr>
          <w:rFonts w:hint="eastAsia" w:ascii="仿宋_GB2312" w:eastAsia="仿宋_GB2312"/>
          <w:sz w:val="32"/>
          <w:szCs w:val="32"/>
        </w:rPr>
        <w:t>举办</w:t>
      </w:r>
      <w:r>
        <w:rPr>
          <w:rFonts w:ascii="仿宋_GB2312" w:eastAsia="仿宋_GB2312"/>
          <w:sz w:val="32"/>
          <w:szCs w:val="32"/>
        </w:rPr>
        <w:t>前一周以上进行填报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所在地区：指活动落地、服务群众的主要区域。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归口单位（重要）：首先选择类别，如有关部委、省科协、市科协、区县科协、全国学会，然后输入关键字、显示联想名称后点击选择。（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）该选项体现各渠道动员开展活动的工作成效，是推优名额分配的影响因素之一；（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）直辖市有关区县，请首先选择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市科协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；（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活动归口单位为“省科协、市科协、区县科协”的活动，将由省级科协、中国科协团队双重审核后上架；活动归口单位为“有关部委、全国学会”的活动，将由中国科协团队审核后上架；（4）部分市科协、区县科协无法显示，原因是市县科协不存在或尚未经过智慧科协组织库认证，解决办法一是选择所在地“省科协”，二是尽快通过智慧科协平台进行组织认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（智慧科协</w:t>
      </w:r>
      <w:r>
        <w:rPr>
          <w:rFonts w:ascii="仿宋_GB2312" w:eastAsia="仿宋_GB2312"/>
          <w:sz w:val="32"/>
          <w:szCs w:val="32"/>
        </w:rPr>
        <w:t>平台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认证方式：</w:t>
      </w:r>
      <w:r>
        <w:rPr>
          <w:rFonts w:hint="eastAsia" w:ascii="仿宋_GB2312" w:eastAsia="仿宋_GB2312"/>
          <w:sz w:val="32"/>
          <w:szCs w:val="32"/>
        </w:rPr>
        <w:t>1.相应</w:t>
      </w:r>
      <w:r>
        <w:rPr>
          <w:rFonts w:ascii="仿宋_GB2312" w:eastAsia="仿宋_GB2312"/>
          <w:sz w:val="32"/>
          <w:szCs w:val="32"/>
        </w:rPr>
        <w:t>市县科协工作人员</w:t>
      </w:r>
      <w:r>
        <w:rPr>
          <w:rFonts w:hint="eastAsia" w:ascii="仿宋_GB2312" w:eastAsia="仿宋_GB2312"/>
          <w:sz w:val="32"/>
          <w:szCs w:val="32"/>
        </w:rPr>
        <w:t>在智慧科协首页</w:t>
      </w:r>
      <w:r>
        <w:rPr>
          <w:rFonts w:ascii="仿宋_GB2312" w:eastAsia="仿宋_GB2312"/>
          <w:sz w:val="32"/>
          <w:szCs w:val="32"/>
        </w:rPr>
        <w:t>https://kx-base.cast.org.cn/</w:t>
      </w:r>
      <w:r>
        <w:rPr>
          <w:rFonts w:hint="eastAsia" w:ascii="仿宋_GB2312" w:eastAsia="仿宋_GB2312"/>
          <w:sz w:val="32"/>
          <w:szCs w:val="32"/>
        </w:rPr>
        <w:t>注册</w:t>
      </w:r>
      <w:r>
        <w:rPr>
          <w:rFonts w:ascii="仿宋_GB2312" w:eastAsia="仿宋_GB2312"/>
          <w:sz w:val="32"/>
          <w:szCs w:val="32"/>
        </w:rPr>
        <w:t>登录</w:t>
      </w:r>
      <w:r>
        <w:rPr>
          <w:rFonts w:hint="eastAsia" w:ascii="仿宋_GB2312" w:eastAsia="仿宋_GB2312"/>
          <w:sz w:val="32"/>
          <w:szCs w:val="32"/>
        </w:rPr>
        <w:t>；2.登录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点击</w:t>
      </w:r>
      <w:r>
        <w:rPr>
          <w:rFonts w:ascii="仿宋_GB2312" w:eastAsia="仿宋_GB2312"/>
          <w:sz w:val="32"/>
          <w:szCs w:val="32"/>
        </w:rPr>
        <w:t>右上图标进入个人中心；</w:t>
      </w:r>
      <w:r>
        <w:rPr>
          <w:rFonts w:hint="eastAsia" w:ascii="仿宋_GB2312" w:eastAsia="仿宋_GB2312"/>
          <w:sz w:val="32"/>
          <w:szCs w:val="32"/>
        </w:rPr>
        <w:t>3.点击“我</w:t>
      </w:r>
      <w:r>
        <w:rPr>
          <w:rFonts w:ascii="仿宋_GB2312" w:eastAsia="仿宋_GB2312"/>
          <w:sz w:val="32"/>
          <w:szCs w:val="32"/>
        </w:rPr>
        <w:t>的组织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组织入驻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新建组织</w:t>
      </w:r>
      <w:r>
        <w:rPr>
          <w:rFonts w:hint="eastAsia" w:ascii="仿宋_GB2312" w:eastAsia="仿宋_GB2312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信息并提交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等待后台审核。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——是否纳入联合行动：如</w:t>
      </w:r>
      <w:r>
        <w:rPr>
          <w:rFonts w:ascii="仿宋_GB2312" w:eastAsia="仿宋_GB2312"/>
          <w:sz w:val="32"/>
          <w:szCs w:val="32"/>
        </w:rPr>
        <w:t>纳入请</w:t>
      </w:r>
      <w:r>
        <w:rPr>
          <w:rFonts w:hint="eastAsia" w:ascii="仿宋_GB2312" w:eastAsia="仿宋_GB2312"/>
          <w:sz w:val="32"/>
          <w:szCs w:val="32"/>
        </w:rPr>
        <w:t>选择“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勾选</w:t>
      </w:r>
      <w:r>
        <w:rPr>
          <w:rFonts w:ascii="仿宋_GB2312" w:eastAsia="仿宋_GB2312"/>
          <w:sz w:val="32"/>
          <w:szCs w:val="32"/>
        </w:rPr>
        <w:t>联合行动</w:t>
      </w:r>
      <w:r>
        <w:rPr>
          <w:rFonts w:hint="eastAsia" w:ascii="仿宋_GB2312" w:eastAsia="仿宋_GB2312"/>
          <w:sz w:val="32"/>
          <w:szCs w:val="32"/>
        </w:rPr>
        <w:t>类别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——是否纳入科普专项行动：如</w:t>
      </w:r>
      <w:r>
        <w:rPr>
          <w:rFonts w:ascii="仿宋_GB2312" w:eastAsia="仿宋_GB2312"/>
          <w:sz w:val="32"/>
          <w:szCs w:val="32"/>
        </w:rPr>
        <w:t>纳入请</w:t>
      </w:r>
      <w:r>
        <w:rPr>
          <w:rFonts w:hint="eastAsia" w:ascii="仿宋_GB2312" w:eastAsia="仿宋_GB2312"/>
          <w:sz w:val="32"/>
          <w:szCs w:val="32"/>
        </w:rPr>
        <w:t>选择“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勾选科普专项</w:t>
      </w:r>
      <w:r>
        <w:rPr>
          <w:rFonts w:ascii="仿宋_GB2312" w:eastAsia="仿宋_GB2312"/>
          <w:sz w:val="32"/>
          <w:szCs w:val="32"/>
        </w:rPr>
        <w:t>行动</w:t>
      </w:r>
      <w:r>
        <w:rPr>
          <w:rFonts w:hint="eastAsia" w:ascii="仿宋_GB2312" w:eastAsia="仿宋_GB2312"/>
          <w:sz w:val="32"/>
          <w:szCs w:val="32"/>
        </w:rPr>
        <w:t>类别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——是否纳入青少年科学节：如</w:t>
      </w:r>
      <w:r>
        <w:rPr>
          <w:rFonts w:ascii="仿宋_GB2312" w:eastAsia="仿宋_GB2312"/>
          <w:sz w:val="32"/>
          <w:szCs w:val="32"/>
        </w:rPr>
        <w:t>纳入请</w:t>
      </w:r>
      <w:r>
        <w:rPr>
          <w:rFonts w:hint="eastAsia" w:ascii="仿宋_GB2312" w:eastAsia="仿宋_GB2312"/>
          <w:sz w:val="32"/>
          <w:szCs w:val="32"/>
        </w:rPr>
        <w:t>选择“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——是否与部委或地方委办厅局合作：如有合作</w:t>
      </w:r>
      <w:r>
        <w:rPr>
          <w:rFonts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</w:rPr>
        <w:t>选择“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”，并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栏输入关键字搜索。</w:t>
      </w:r>
      <w:r>
        <w:rPr>
          <w:rFonts w:hint="eastAsia" w:ascii="仿宋_GB2312" w:eastAsia="仿宋_GB2312"/>
          <w:sz w:val="32"/>
          <w:szCs w:val="32"/>
        </w:rPr>
        <w:t>如有联想</w:t>
      </w:r>
      <w:r>
        <w:rPr>
          <w:rFonts w:ascii="仿宋_GB2312" w:eastAsia="仿宋_GB2312"/>
          <w:sz w:val="32"/>
          <w:szCs w:val="32"/>
        </w:rPr>
        <w:t>显示，直接</w:t>
      </w:r>
      <w:r>
        <w:rPr>
          <w:rFonts w:hint="eastAsia" w:ascii="仿宋_GB2312" w:eastAsia="仿宋_GB2312"/>
          <w:sz w:val="32"/>
          <w:szCs w:val="32"/>
        </w:rPr>
        <w:t>点击</w:t>
      </w:r>
      <w:r>
        <w:rPr>
          <w:rFonts w:ascii="仿宋_GB2312" w:eastAsia="仿宋_GB2312"/>
          <w:sz w:val="32"/>
          <w:szCs w:val="32"/>
        </w:rPr>
        <w:t>选择单位名称；如</w:t>
      </w:r>
      <w:r>
        <w:rPr>
          <w:rFonts w:hint="eastAsia" w:ascii="仿宋_GB2312" w:eastAsia="仿宋_GB2312"/>
          <w:sz w:val="32"/>
          <w:szCs w:val="32"/>
        </w:rPr>
        <w:t>无</w:t>
      </w:r>
      <w:r>
        <w:rPr>
          <w:rFonts w:ascii="仿宋_GB2312" w:eastAsia="仿宋_GB2312"/>
          <w:sz w:val="32"/>
          <w:szCs w:val="32"/>
        </w:rPr>
        <w:t>联想显示，</w:t>
      </w:r>
      <w:r>
        <w:rPr>
          <w:rFonts w:hint="eastAsia" w:ascii="仿宋_GB2312" w:eastAsia="仿宋_GB2312"/>
          <w:sz w:val="32"/>
          <w:szCs w:val="32"/>
        </w:rPr>
        <w:t>输入</w:t>
      </w:r>
      <w:r>
        <w:rPr>
          <w:rFonts w:ascii="仿宋_GB2312" w:eastAsia="仿宋_GB2312"/>
          <w:sz w:val="32"/>
          <w:szCs w:val="32"/>
        </w:rPr>
        <w:t>单位准确名称后点击</w:t>
      </w:r>
      <w:r>
        <w:rPr>
          <w:rFonts w:hint="eastAsia" w:ascii="仿宋_GB2312" w:eastAsia="仿宋_GB2312"/>
          <w:sz w:val="32"/>
          <w:szCs w:val="32"/>
        </w:rPr>
        <w:t>“添加”。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——是否与学会合作：如</w:t>
      </w:r>
      <w:r>
        <w:rPr>
          <w:rFonts w:ascii="仿宋_GB2312" w:eastAsia="仿宋_GB2312"/>
          <w:sz w:val="32"/>
          <w:szCs w:val="32"/>
        </w:rPr>
        <w:t>纳入请</w:t>
      </w:r>
      <w:r>
        <w:rPr>
          <w:rFonts w:hint="eastAsia" w:ascii="仿宋_GB2312" w:eastAsia="仿宋_GB2312"/>
          <w:sz w:val="32"/>
          <w:szCs w:val="32"/>
        </w:rPr>
        <w:t>选择“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”，并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栏输入关键字搜索。</w:t>
      </w:r>
      <w:r>
        <w:rPr>
          <w:rFonts w:hint="eastAsia" w:ascii="仿宋_GB2312" w:eastAsia="仿宋_GB2312"/>
          <w:sz w:val="32"/>
          <w:szCs w:val="32"/>
        </w:rPr>
        <w:t>如有联想</w:t>
      </w:r>
      <w:r>
        <w:rPr>
          <w:rFonts w:ascii="仿宋_GB2312" w:eastAsia="仿宋_GB2312"/>
          <w:sz w:val="32"/>
          <w:szCs w:val="32"/>
        </w:rPr>
        <w:t>显示，直接</w:t>
      </w:r>
      <w:r>
        <w:rPr>
          <w:rFonts w:hint="eastAsia" w:ascii="仿宋_GB2312" w:eastAsia="仿宋_GB2312"/>
          <w:sz w:val="32"/>
          <w:szCs w:val="32"/>
        </w:rPr>
        <w:t>点击</w:t>
      </w:r>
      <w:r>
        <w:rPr>
          <w:rFonts w:ascii="仿宋_GB2312" w:eastAsia="仿宋_GB2312"/>
          <w:sz w:val="32"/>
          <w:szCs w:val="32"/>
        </w:rPr>
        <w:t>选择单位名称；如</w:t>
      </w:r>
      <w:r>
        <w:rPr>
          <w:rFonts w:hint="eastAsia" w:ascii="仿宋_GB2312" w:eastAsia="仿宋_GB2312"/>
          <w:sz w:val="32"/>
          <w:szCs w:val="32"/>
        </w:rPr>
        <w:t>无</w:t>
      </w:r>
      <w:r>
        <w:rPr>
          <w:rFonts w:ascii="仿宋_GB2312" w:eastAsia="仿宋_GB2312"/>
          <w:sz w:val="32"/>
          <w:szCs w:val="32"/>
        </w:rPr>
        <w:t>联想显示，</w:t>
      </w:r>
      <w:r>
        <w:rPr>
          <w:rFonts w:hint="eastAsia" w:ascii="仿宋_GB2312" w:eastAsia="仿宋_GB2312"/>
          <w:sz w:val="32"/>
          <w:szCs w:val="32"/>
        </w:rPr>
        <w:t>输入</w:t>
      </w:r>
      <w:r>
        <w:rPr>
          <w:rFonts w:ascii="仿宋_GB2312" w:eastAsia="仿宋_GB2312"/>
          <w:sz w:val="32"/>
          <w:szCs w:val="32"/>
        </w:rPr>
        <w:t>单位准确名称后点击</w:t>
      </w:r>
      <w:r>
        <w:rPr>
          <w:rFonts w:hint="eastAsia" w:ascii="仿宋_GB2312" w:eastAsia="仿宋_GB2312"/>
          <w:sz w:val="32"/>
          <w:szCs w:val="32"/>
        </w:rPr>
        <w:t>“添加”。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活动是否支持预约：如有，请选择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，并输入第三方平台预约链接。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上传活动宣传图：主要指活动海报，或</w:t>
      </w:r>
      <w:r>
        <w:rPr>
          <w:rFonts w:hint="eastAsia" w:ascii="仿宋_GB2312" w:eastAsia="仿宋_GB2312"/>
          <w:sz w:val="32"/>
          <w:szCs w:val="32"/>
        </w:rPr>
        <w:t>清晰度高、便于公众了解具体活动信息的图片。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活动详情：请</w:t>
      </w:r>
      <w:r>
        <w:rPr>
          <w:rFonts w:hint="eastAsia" w:ascii="仿宋_GB2312" w:eastAsia="仿宋_GB2312"/>
          <w:sz w:val="32"/>
          <w:szCs w:val="32"/>
        </w:rPr>
        <w:t>高质量填写活动简介，目标上吸引公众关注参与，便于媒体关注采访；内容上围绕科普日活动主题或经济社会发展需求开展科普活动，传播科学知识、展示科技成就，引导热爱科学、崇尚科学的社会风尚；形式上具有一定参与性和互动性；关键信息上表述清楚时间地点、面向对象、内容流程、特色亮点、服务科技工作者、参与渠道、宣传推广、联系方式。活动不得为商业推广、日常教学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——活动主办单位和承办单位：请与单位公章一致。在填写</w:t>
      </w:r>
      <w:r>
        <w:rPr>
          <w:rFonts w:ascii="仿宋_GB2312" w:eastAsia="仿宋_GB2312"/>
          <w:sz w:val="32"/>
          <w:szCs w:val="32"/>
        </w:rPr>
        <w:t>栏输入关键字，</w:t>
      </w:r>
      <w:r>
        <w:rPr>
          <w:rFonts w:hint="eastAsia" w:ascii="仿宋_GB2312" w:eastAsia="仿宋_GB2312"/>
          <w:sz w:val="32"/>
          <w:szCs w:val="32"/>
        </w:rPr>
        <w:t>如有联想显示，表示组织库中已存在该单位，请点击选择单位，该项活动与相关单位进行关联；如无联想显示，请输入</w:t>
      </w:r>
      <w:r>
        <w:rPr>
          <w:rFonts w:ascii="仿宋_GB2312" w:eastAsia="仿宋_GB2312"/>
          <w:sz w:val="32"/>
          <w:szCs w:val="32"/>
        </w:rPr>
        <w:t>单位准确名称后点击</w:t>
      </w:r>
      <w:r>
        <w:rPr>
          <w:rFonts w:hint="eastAsia" w:ascii="仿宋_GB2312" w:eastAsia="仿宋_GB2312"/>
          <w:sz w:val="32"/>
          <w:szCs w:val="32"/>
        </w:rPr>
        <w:t>“添加”，单位名称以文本形式进行存储。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填写完成后点击最下方“保存”。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</w:rPr>
        <w:t>查看活动审核情况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在全国科普日平台首页点击“管理平台”-“用户中心”。可查看当前活动的审核状态、活动状态、上下架状态。审核状态分为：省管理员审批中、省管理员审批拒绝、全国审批中、全国审批拒绝、已通过。活动状态分为：未开始、进行中、已结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审核状态为“已通过”的活动，纳入到各渠道动员活动的统计数据中。且只有这类活动，才可作为被推优的活动。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对已发布的活动信息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编辑会重新进入审批流程。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（四）其他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拟推优的科普活动，</w:t>
      </w:r>
      <w:r>
        <w:rPr>
          <w:rFonts w:hint="eastAsia" w:ascii="仿宋_GB2312" w:eastAsia="仿宋_GB2312"/>
          <w:sz w:val="32"/>
          <w:szCs w:val="32"/>
        </w:rPr>
        <w:t>在活动结束后须</w:t>
      </w:r>
      <w:r>
        <w:rPr>
          <w:rFonts w:ascii="仿宋_GB2312" w:eastAsia="仿宋_GB2312"/>
          <w:sz w:val="32"/>
          <w:szCs w:val="32"/>
        </w:rPr>
        <w:t>通过活动补充信息</w:t>
      </w:r>
      <w:r>
        <w:rPr>
          <w:rFonts w:hint="eastAsia" w:ascii="仿宋_GB2312" w:eastAsia="仿宋_GB2312"/>
          <w:sz w:val="32"/>
          <w:szCs w:val="32"/>
        </w:rPr>
        <w:t>填报</w:t>
      </w:r>
      <w:r>
        <w:rPr>
          <w:rFonts w:ascii="仿宋_GB2312" w:eastAsia="仿宋_GB2312"/>
          <w:sz w:val="32"/>
          <w:szCs w:val="32"/>
        </w:rPr>
        <w:t>功能补充</w:t>
      </w:r>
      <w:r>
        <w:rPr>
          <w:rFonts w:hint="eastAsia" w:ascii="仿宋_GB2312" w:eastAsia="仿宋_GB2312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</w:rPr>
        <w:t>：（1）发布至少1篇媒体报道，并提供新闻链接；（2）须上传3-10张能反映活动成效的照片，可上传1-3段活动短视频（每段视频3分钟以内）；（3）线下活动参与人数不少于50人，线上活动参与人数不少于100人（照片佐证）；（4）活动结束后10日内上传活动简要总结，总结包括活动基本情况、主要成果成效、特色亮点、形成可复用的科普资源情况、工作体会等。（</w:t>
      </w:r>
      <w:r>
        <w:rPr>
          <w:rFonts w:hint="eastAsia" w:ascii="仿宋_GB2312" w:eastAsia="仿宋_GB2312"/>
          <w:sz w:val="32"/>
          <w:szCs w:val="32"/>
          <w:highlight w:val="yellow"/>
        </w:rPr>
        <w:t>该功能后续提供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全国科普日平台技术运营咨询联系人：蒙昌乐；联系电话：010-63589698，010-63589586。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四、省级管理员审核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（一）登录2023年全国科普日后台管理系统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通过全国</w:t>
      </w:r>
      <w:r>
        <w:rPr>
          <w:rFonts w:ascii="仿宋_GB2312" w:eastAsia="仿宋_GB2312"/>
          <w:sz w:val="32"/>
          <w:szCs w:val="32"/>
        </w:rPr>
        <w:t>科普日</w:t>
      </w:r>
      <w:r>
        <w:rPr>
          <w:rFonts w:hint="eastAsia" w:ascii="仿宋_GB2312" w:eastAsia="仿宋_GB2312"/>
          <w:sz w:val="32"/>
          <w:szCs w:val="32"/>
        </w:rPr>
        <w:t>平台（www.kepuri.cn）首页——</w:t>
      </w:r>
      <w:r>
        <w:rPr>
          <w:rFonts w:ascii="仿宋_GB2312" w:eastAsia="仿宋_GB2312"/>
          <w:sz w:val="32"/>
          <w:szCs w:val="32"/>
        </w:rPr>
        <w:t>管理平台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管理后台进入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具有省级</w:t>
      </w:r>
      <w:r>
        <w:rPr>
          <w:rFonts w:ascii="仿宋_GB2312" w:eastAsia="仿宋_GB2312"/>
          <w:sz w:val="32"/>
          <w:szCs w:val="32"/>
        </w:rPr>
        <w:t>管理员权限账号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ascii="仿宋_GB2312" w:eastAsia="仿宋_GB2312"/>
          <w:sz w:val="32"/>
          <w:szCs w:val="32"/>
        </w:rPr>
        <w:t>可进入）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（二）活动审核把握原则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省级科协把握“高质量、广影响、重效果、强示范”的原则，对本省区域内的活动进行审核，遴选重点科普活动。通过审核遴选的活动应符合以下基本要求：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1.于活动举办前7日在平台发布活动。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2.活动名称规范，活动组织架构完整，主办单位名称准确。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高质量填写活动简介，围绕科普日活动主题或经济社会发展需求开展科普活动，传播科学知识、展示科技成就，引导热爱科学、崇尚科学的社会风尚，具有一定参与性和互动性。活动不得为商业推广、日常教学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4.上传高质量宣传海报。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5.提供活动联系人和联系方式，方便公众咨询，或提供明确的活动预约渠道及参与方式。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6.通过宣传栏、展板、报刊、微博、微信公众号、抖音、网站等媒体渠道发布活动进行预热（照片佐证）。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7.提供主要参与的科技工作者（不超过3人），科技工作者应具有一定的科学研究、技术开发、科技普及、科技教育等方面的工作经历，原则上不应为一般的行政人员。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（三）活动审核流程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1.在后台管理点击“活动管理”。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2.点击“查看详情”查看活动详情。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3.如活动内容无问题，点击“通过”，如有问题，点击“退回”并填写审核不通过原因。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4.省级审核通过的活动，可在“待全国管理员审批”中看到，全国审核通过后，可在“已通过”中看到。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（四）其他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请各省级科协、全国学会坚决</w:t>
      </w:r>
      <w:r>
        <w:rPr>
          <w:rFonts w:hint="eastAsia" w:ascii="仿宋_GB2312" w:eastAsia="仿宋_GB2312"/>
          <w:sz w:val="32"/>
          <w:szCs w:val="32"/>
        </w:rPr>
        <w:t>要坚决防止形式主义、官僚主义，厉行勤俭节约，切实为基层减负。要严格落实意识形态管理责任，安全有序开展活动。在组织动员和审核工作中严格把握以上要求。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请各省级管理员认真把握审核原则。若省级审核通过但中国科协团队审核不通过情况较多，我们将深入分析原因和沟通交流，必要时采取取消省级管理员审核权限和酌情核减推优数量等措施。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请每省至少派一名管理员加入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2023全国科普日省级审核工作群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，群昵称改为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姓名+省市科协名称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。相关问题可在群里沟通交流。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审核活动中的筛选和搜索功能，稍后提供。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五、推优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（一）省级推优把握原则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各省科协推荐优秀活动，原则上符合以下条件：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属于省级科协推荐，且中国科协审核通过的重点活动。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活动结束后发布至少1篇媒体报道，并提供新闻链接。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3.在全国科普日平台须上传3-10张能反映活动成效的照片，可上传1-3段活动短视频（每段视频3分钟以内）。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4.线下活动参与人数不少于50人，线上活动参与人数不少于100人（照片佐证）。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5.活动须于举办结束后10日内上传活动总结。总结包括活动基本情况、主要成果成效、特色亮点、形成可复用的科普资源情况、工作体会等。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 xml:space="preserve"> 活动内容上</w:t>
      </w:r>
      <w:r>
        <w:rPr>
          <w:rFonts w:hint="eastAsia" w:ascii="仿宋_GB2312" w:eastAsia="仿宋_GB2312"/>
          <w:sz w:val="32"/>
          <w:szCs w:val="32"/>
        </w:rPr>
        <w:t>具有科普属性、展现科学价值；形式上具有参与性、互动性、创新性；组织上有效发挥基层组织体系作用，发动科技工作者参与活动；宣传上有效运用媒体扩大影响；成效上体现群众满意。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 xml:space="preserve"> 推荐活动数量原则上不超过数量上限。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各省科协推荐优秀组织单位，原则上符合以下原则：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为优秀活动的主办单位。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省级科协不可推荐本单位为优秀组织单位，要充分考虑科协系统以外参与科普日活动的单位、企业和机构，推荐为优秀组织单位的各级科协组织数量不得超过本省推荐数量的70%。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组织上</w:t>
      </w:r>
      <w:r>
        <w:rPr>
          <w:rFonts w:hint="eastAsia" w:ascii="仿宋_GB2312" w:eastAsia="仿宋_GB2312"/>
          <w:sz w:val="32"/>
          <w:szCs w:val="32"/>
        </w:rPr>
        <w:t>有效动员、联合社会力量开展科普日活动；活动设计上聚焦经济社会发展大局和科普日活动重点内容；方式方法上具有典型性、创新性，注重开展网络活动；宣传上广泛发动媒体，积极向公众公开信息；成效上群众评价较高，切实提升基层群众的幸福感和获得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推荐组织单位数量原则上不超过数量上限。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（二）其他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省级科协后续提供推优环节的管理员（姓名+手机号），科普日平台将根据手机号开通账号权限，推优管理员数量每省一个。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优秀活动通过科普日平台推荐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highlight w:val="yellow"/>
        </w:rPr>
        <w:t>该功能后续提供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；优秀组织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通过线下方式推荐。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992" w:left="1588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6">
      <wne:acd wne:acdName="acd1"/>
    </wne:keymap>
    <wne:keymap wne:kcmPrimary="0237">
      <wne:acd wne:acdName="acd2"/>
    </wne:keymap>
    <wne:keymap wne:kcmPrimary="0238">
      <wne:acd wne:acdName="acd3"/>
    </wne:keymap>
    <wne:keymap wne:kcmPrimary="0239">
      <wne:acd wne:acdName="acd4"/>
    </wne:keymap>
  </wne:keymaps>
  <wne:acds>
    <wne:acd wne:argValue="AgCiizZSB2iYmA==" wne:acdName="acd0" wne:fciIndexBasedOn="0065"/>
    <wne:acd wne:argValue="AgCiizZSPYQ+aw==" wne:acdName="acd1" wne:fciIndexBasedOn="0065"/>
    <wne:acd wne:argValue="AgCiizZSRJb2To9e91M=" wne:acdName="acd2" wne:fciIndexBasedOn="0065"/>
    <wne:acd wne:argValue="AgCiizZSRJb2TgBOTIg=" wne:acdName="acd3" wne:fciIndexBasedOn="0065"/>
    <wne:acd wne:argValue="AgCiizZSRJb2ToxOTIg=" wne:acdName="acd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621608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C7"/>
    <w:rsid w:val="000027A7"/>
    <w:rsid w:val="00015CBE"/>
    <w:rsid w:val="00015DA9"/>
    <w:rsid w:val="00017F25"/>
    <w:rsid w:val="00032772"/>
    <w:rsid w:val="0003537F"/>
    <w:rsid w:val="0003668C"/>
    <w:rsid w:val="00040D08"/>
    <w:rsid w:val="0005124F"/>
    <w:rsid w:val="00056BFA"/>
    <w:rsid w:val="00056C09"/>
    <w:rsid w:val="0006259A"/>
    <w:rsid w:val="00062B47"/>
    <w:rsid w:val="000642EA"/>
    <w:rsid w:val="00066E6D"/>
    <w:rsid w:val="00080705"/>
    <w:rsid w:val="00091D33"/>
    <w:rsid w:val="00095617"/>
    <w:rsid w:val="00096102"/>
    <w:rsid w:val="000A2F5F"/>
    <w:rsid w:val="000A727D"/>
    <w:rsid w:val="000B4AA8"/>
    <w:rsid w:val="000B7058"/>
    <w:rsid w:val="000C1567"/>
    <w:rsid w:val="000C27F5"/>
    <w:rsid w:val="000D1E24"/>
    <w:rsid w:val="000D5FCD"/>
    <w:rsid w:val="000E2EFB"/>
    <w:rsid w:val="000E621B"/>
    <w:rsid w:val="000E6D0B"/>
    <w:rsid w:val="000F3123"/>
    <w:rsid w:val="000F62A4"/>
    <w:rsid w:val="00102D79"/>
    <w:rsid w:val="00106D22"/>
    <w:rsid w:val="00107895"/>
    <w:rsid w:val="001136C8"/>
    <w:rsid w:val="001151D9"/>
    <w:rsid w:val="00124C69"/>
    <w:rsid w:val="0012672C"/>
    <w:rsid w:val="001345E6"/>
    <w:rsid w:val="001439E1"/>
    <w:rsid w:val="00147408"/>
    <w:rsid w:val="001614E6"/>
    <w:rsid w:val="001621D6"/>
    <w:rsid w:val="00171943"/>
    <w:rsid w:val="00176F9E"/>
    <w:rsid w:val="001810B5"/>
    <w:rsid w:val="001846ED"/>
    <w:rsid w:val="00184997"/>
    <w:rsid w:val="001873B7"/>
    <w:rsid w:val="00190641"/>
    <w:rsid w:val="00195ADA"/>
    <w:rsid w:val="001A64EE"/>
    <w:rsid w:val="001B3824"/>
    <w:rsid w:val="001B6546"/>
    <w:rsid w:val="001D3756"/>
    <w:rsid w:val="001E1CE3"/>
    <w:rsid w:val="001F07EF"/>
    <w:rsid w:val="001F0FB0"/>
    <w:rsid w:val="00202EAF"/>
    <w:rsid w:val="0021239E"/>
    <w:rsid w:val="002125F1"/>
    <w:rsid w:val="002204EE"/>
    <w:rsid w:val="00222198"/>
    <w:rsid w:val="00225E9A"/>
    <w:rsid w:val="00226E18"/>
    <w:rsid w:val="00227FEC"/>
    <w:rsid w:val="00232F2E"/>
    <w:rsid w:val="0023587D"/>
    <w:rsid w:val="002405D9"/>
    <w:rsid w:val="0024110A"/>
    <w:rsid w:val="00247DBE"/>
    <w:rsid w:val="00251C1B"/>
    <w:rsid w:val="002524EB"/>
    <w:rsid w:val="0025265B"/>
    <w:rsid w:val="002566DC"/>
    <w:rsid w:val="00257361"/>
    <w:rsid w:val="002646BF"/>
    <w:rsid w:val="00270E3F"/>
    <w:rsid w:val="00271E9C"/>
    <w:rsid w:val="002749F0"/>
    <w:rsid w:val="002752C6"/>
    <w:rsid w:val="0028103B"/>
    <w:rsid w:val="00285F91"/>
    <w:rsid w:val="002976EA"/>
    <w:rsid w:val="002B0D1C"/>
    <w:rsid w:val="002B2C22"/>
    <w:rsid w:val="002B5BC4"/>
    <w:rsid w:val="002D0036"/>
    <w:rsid w:val="002D20B2"/>
    <w:rsid w:val="002D30EC"/>
    <w:rsid w:val="002D5114"/>
    <w:rsid w:val="002E7851"/>
    <w:rsid w:val="00311170"/>
    <w:rsid w:val="00313DDF"/>
    <w:rsid w:val="00316859"/>
    <w:rsid w:val="00317636"/>
    <w:rsid w:val="003178D3"/>
    <w:rsid w:val="00323F29"/>
    <w:rsid w:val="00325DA9"/>
    <w:rsid w:val="00334C54"/>
    <w:rsid w:val="003421BD"/>
    <w:rsid w:val="00346B2D"/>
    <w:rsid w:val="003527B8"/>
    <w:rsid w:val="00353173"/>
    <w:rsid w:val="003563E7"/>
    <w:rsid w:val="00360E71"/>
    <w:rsid w:val="00365630"/>
    <w:rsid w:val="003707C5"/>
    <w:rsid w:val="00371B6E"/>
    <w:rsid w:val="00372935"/>
    <w:rsid w:val="00375567"/>
    <w:rsid w:val="00375AB9"/>
    <w:rsid w:val="00386C6F"/>
    <w:rsid w:val="003945D6"/>
    <w:rsid w:val="00397122"/>
    <w:rsid w:val="00397CC0"/>
    <w:rsid w:val="003A28C4"/>
    <w:rsid w:val="003A296E"/>
    <w:rsid w:val="003A6DFB"/>
    <w:rsid w:val="003A701E"/>
    <w:rsid w:val="003A7487"/>
    <w:rsid w:val="003B3127"/>
    <w:rsid w:val="003C141A"/>
    <w:rsid w:val="003C1E6F"/>
    <w:rsid w:val="003C4BC7"/>
    <w:rsid w:val="003C5514"/>
    <w:rsid w:val="003C6802"/>
    <w:rsid w:val="003E2066"/>
    <w:rsid w:val="003E61BE"/>
    <w:rsid w:val="003F1839"/>
    <w:rsid w:val="003F45FC"/>
    <w:rsid w:val="003F4A76"/>
    <w:rsid w:val="003F61AB"/>
    <w:rsid w:val="003F75BE"/>
    <w:rsid w:val="004034C0"/>
    <w:rsid w:val="0041799E"/>
    <w:rsid w:val="00422628"/>
    <w:rsid w:val="00430B7D"/>
    <w:rsid w:val="00430B9D"/>
    <w:rsid w:val="00430C2A"/>
    <w:rsid w:val="00433B37"/>
    <w:rsid w:val="00434310"/>
    <w:rsid w:val="00441F63"/>
    <w:rsid w:val="00444771"/>
    <w:rsid w:val="00444F57"/>
    <w:rsid w:val="004524C0"/>
    <w:rsid w:val="00455420"/>
    <w:rsid w:val="0046077B"/>
    <w:rsid w:val="00460BF2"/>
    <w:rsid w:val="004624E9"/>
    <w:rsid w:val="00471B37"/>
    <w:rsid w:val="004753BA"/>
    <w:rsid w:val="004825D7"/>
    <w:rsid w:val="00483DCC"/>
    <w:rsid w:val="00483F70"/>
    <w:rsid w:val="00484FD0"/>
    <w:rsid w:val="0048595F"/>
    <w:rsid w:val="004872C6"/>
    <w:rsid w:val="00490275"/>
    <w:rsid w:val="004979D8"/>
    <w:rsid w:val="004B1C74"/>
    <w:rsid w:val="004B21CB"/>
    <w:rsid w:val="004B66FD"/>
    <w:rsid w:val="004C032F"/>
    <w:rsid w:val="004C34FF"/>
    <w:rsid w:val="004C50AA"/>
    <w:rsid w:val="004C6482"/>
    <w:rsid w:val="004D18A7"/>
    <w:rsid w:val="004D2426"/>
    <w:rsid w:val="004E7A34"/>
    <w:rsid w:val="004F419F"/>
    <w:rsid w:val="004F4A71"/>
    <w:rsid w:val="005015B9"/>
    <w:rsid w:val="00510169"/>
    <w:rsid w:val="005130D9"/>
    <w:rsid w:val="005207CC"/>
    <w:rsid w:val="00520D86"/>
    <w:rsid w:val="00530546"/>
    <w:rsid w:val="00537A55"/>
    <w:rsid w:val="00542945"/>
    <w:rsid w:val="00546626"/>
    <w:rsid w:val="00546FB8"/>
    <w:rsid w:val="00553EB6"/>
    <w:rsid w:val="0055431F"/>
    <w:rsid w:val="00555152"/>
    <w:rsid w:val="005641BC"/>
    <w:rsid w:val="00564499"/>
    <w:rsid w:val="005754F4"/>
    <w:rsid w:val="0057599A"/>
    <w:rsid w:val="00583E7B"/>
    <w:rsid w:val="005843A2"/>
    <w:rsid w:val="00592C6A"/>
    <w:rsid w:val="00594E2A"/>
    <w:rsid w:val="005A216D"/>
    <w:rsid w:val="005A60AB"/>
    <w:rsid w:val="005B1E23"/>
    <w:rsid w:val="005B1E72"/>
    <w:rsid w:val="005B29CA"/>
    <w:rsid w:val="005C4319"/>
    <w:rsid w:val="005C6232"/>
    <w:rsid w:val="005D1C7D"/>
    <w:rsid w:val="005D26AE"/>
    <w:rsid w:val="005E2F58"/>
    <w:rsid w:val="005E63E8"/>
    <w:rsid w:val="005F17AF"/>
    <w:rsid w:val="005F5154"/>
    <w:rsid w:val="0060652F"/>
    <w:rsid w:val="006105C9"/>
    <w:rsid w:val="006144D8"/>
    <w:rsid w:val="006165E4"/>
    <w:rsid w:val="00616CD0"/>
    <w:rsid w:val="006325DD"/>
    <w:rsid w:val="00637699"/>
    <w:rsid w:val="006462DA"/>
    <w:rsid w:val="00652AA6"/>
    <w:rsid w:val="0065462B"/>
    <w:rsid w:val="00654C46"/>
    <w:rsid w:val="00656E05"/>
    <w:rsid w:val="00660BB4"/>
    <w:rsid w:val="006726F5"/>
    <w:rsid w:val="0067742D"/>
    <w:rsid w:val="00682478"/>
    <w:rsid w:val="0068562A"/>
    <w:rsid w:val="006A1868"/>
    <w:rsid w:val="006A31A8"/>
    <w:rsid w:val="006A4B3F"/>
    <w:rsid w:val="006A7A97"/>
    <w:rsid w:val="006C77CD"/>
    <w:rsid w:val="006D1CF0"/>
    <w:rsid w:val="006D2F4E"/>
    <w:rsid w:val="006D64F8"/>
    <w:rsid w:val="006E53BC"/>
    <w:rsid w:val="006F1B4A"/>
    <w:rsid w:val="006F25CB"/>
    <w:rsid w:val="006F342A"/>
    <w:rsid w:val="006F489D"/>
    <w:rsid w:val="006F69B9"/>
    <w:rsid w:val="006F78A1"/>
    <w:rsid w:val="00702B59"/>
    <w:rsid w:val="00704CA0"/>
    <w:rsid w:val="00705B94"/>
    <w:rsid w:val="00714FD6"/>
    <w:rsid w:val="00716EAD"/>
    <w:rsid w:val="00717C03"/>
    <w:rsid w:val="0072064A"/>
    <w:rsid w:val="0072389E"/>
    <w:rsid w:val="007260FF"/>
    <w:rsid w:val="0072759A"/>
    <w:rsid w:val="007308F6"/>
    <w:rsid w:val="007367F4"/>
    <w:rsid w:val="00767B21"/>
    <w:rsid w:val="007705BB"/>
    <w:rsid w:val="007705C2"/>
    <w:rsid w:val="007726F9"/>
    <w:rsid w:val="007733D6"/>
    <w:rsid w:val="00775287"/>
    <w:rsid w:val="00775B30"/>
    <w:rsid w:val="00781462"/>
    <w:rsid w:val="00782504"/>
    <w:rsid w:val="0078272E"/>
    <w:rsid w:val="00782B8D"/>
    <w:rsid w:val="00783442"/>
    <w:rsid w:val="00784F67"/>
    <w:rsid w:val="0078578D"/>
    <w:rsid w:val="007B0315"/>
    <w:rsid w:val="007C19E6"/>
    <w:rsid w:val="007C734A"/>
    <w:rsid w:val="007D407A"/>
    <w:rsid w:val="007D4691"/>
    <w:rsid w:val="007D5C30"/>
    <w:rsid w:val="007E50E2"/>
    <w:rsid w:val="007E538C"/>
    <w:rsid w:val="007E5C8B"/>
    <w:rsid w:val="007F2132"/>
    <w:rsid w:val="00802736"/>
    <w:rsid w:val="00802F72"/>
    <w:rsid w:val="008143AE"/>
    <w:rsid w:val="00822054"/>
    <w:rsid w:val="0083214D"/>
    <w:rsid w:val="0083643D"/>
    <w:rsid w:val="0084273C"/>
    <w:rsid w:val="00843B7B"/>
    <w:rsid w:val="00850873"/>
    <w:rsid w:val="00856074"/>
    <w:rsid w:val="0085661F"/>
    <w:rsid w:val="0086064C"/>
    <w:rsid w:val="00872F2E"/>
    <w:rsid w:val="00883C17"/>
    <w:rsid w:val="00883E0F"/>
    <w:rsid w:val="00885DC9"/>
    <w:rsid w:val="00886F5D"/>
    <w:rsid w:val="00887014"/>
    <w:rsid w:val="00890B79"/>
    <w:rsid w:val="00891453"/>
    <w:rsid w:val="00897854"/>
    <w:rsid w:val="00897AD0"/>
    <w:rsid w:val="008A00C2"/>
    <w:rsid w:val="008A1817"/>
    <w:rsid w:val="008B1978"/>
    <w:rsid w:val="008B3819"/>
    <w:rsid w:val="008C13B5"/>
    <w:rsid w:val="008C4809"/>
    <w:rsid w:val="008C495A"/>
    <w:rsid w:val="008D18FE"/>
    <w:rsid w:val="008D2696"/>
    <w:rsid w:val="008E0177"/>
    <w:rsid w:val="008E560B"/>
    <w:rsid w:val="008E7CF6"/>
    <w:rsid w:val="008F29D3"/>
    <w:rsid w:val="00901D71"/>
    <w:rsid w:val="009072E0"/>
    <w:rsid w:val="00907FBC"/>
    <w:rsid w:val="00914C36"/>
    <w:rsid w:val="00920DCD"/>
    <w:rsid w:val="009265A0"/>
    <w:rsid w:val="009316D3"/>
    <w:rsid w:val="009379D6"/>
    <w:rsid w:val="0094396B"/>
    <w:rsid w:val="00946215"/>
    <w:rsid w:val="0094777D"/>
    <w:rsid w:val="0096116A"/>
    <w:rsid w:val="00964AC3"/>
    <w:rsid w:val="00964F8C"/>
    <w:rsid w:val="0096557B"/>
    <w:rsid w:val="00970A22"/>
    <w:rsid w:val="0097545D"/>
    <w:rsid w:val="00977259"/>
    <w:rsid w:val="009848AA"/>
    <w:rsid w:val="00984AD3"/>
    <w:rsid w:val="00987CB5"/>
    <w:rsid w:val="00990EC7"/>
    <w:rsid w:val="00992F8E"/>
    <w:rsid w:val="009A2CEF"/>
    <w:rsid w:val="009A35E8"/>
    <w:rsid w:val="009A4BFF"/>
    <w:rsid w:val="009A7B43"/>
    <w:rsid w:val="009B3986"/>
    <w:rsid w:val="009B5AE7"/>
    <w:rsid w:val="009D7A7C"/>
    <w:rsid w:val="009E4287"/>
    <w:rsid w:val="009E482A"/>
    <w:rsid w:val="009E663E"/>
    <w:rsid w:val="009F140C"/>
    <w:rsid w:val="009F2A77"/>
    <w:rsid w:val="00A03129"/>
    <w:rsid w:val="00A13542"/>
    <w:rsid w:val="00A16C6A"/>
    <w:rsid w:val="00A25628"/>
    <w:rsid w:val="00A271C2"/>
    <w:rsid w:val="00A35170"/>
    <w:rsid w:val="00A44EC2"/>
    <w:rsid w:val="00A474E2"/>
    <w:rsid w:val="00A522A6"/>
    <w:rsid w:val="00A54215"/>
    <w:rsid w:val="00A65038"/>
    <w:rsid w:val="00A65B16"/>
    <w:rsid w:val="00A65CF2"/>
    <w:rsid w:val="00A7312C"/>
    <w:rsid w:val="00A746D6"/>
    <w:rsid w:val="00A77EBE"/>
    <w:rsid w:val="00A83040"/>
    <w:rsid w:val="00A851AF"/>
    <w:rsid w:val="00A95E2D"/>
    <w:rsid w:val="00A96513"/>
    <w:rsid w:val="00AB10CF"/>
    <w:rsid w:val="00AB2EA4"/>
    <w:rsid w:val="00AC5329"/>
    <w:rsid w:val="00AD094C"/>
    <w:rsid w:val="00AD2FBF"/>
    <w:rsid w:val="00AD3AB1"/>
    <w:rsid w:val="00AE0BEE"/>
    <w:rsid w:val="00AE1465"/>
    <w:rsid w:val="00AE40B2"/>
    <w:rsid w:val="00AE534B"/>
    <w:rsid w:val="00AE697E"/>
    <w:rsid w:val="00AF54C4"/>
    <w:rsid w:val="00B002F5"/>
    <w:rsid w:val="00B05C27"/>
    <w:rsid w:val="00B11DAC"/>
    <w:rsid w:val="00B22741"/>
    <w:rsid w:val="00B27E11"/>
    <w:rsid w:val="00B30918"/>
    <w:rsid w:val="00B42394"/>
    <w:rsid w:val="00B4308D"/>
    <w:rsid w:val="00B47C66"/>
    <w:rsid w:val="00B54601"/>
    <w:rsid w:val="00B549A4"/>
    <w:rsid w:val="00B70A53"/>
    <w:rsid w:val="00B72E35"/>
    <w:rsid w:val="00B82613"/>
    <w:rsid w:val="00B84D30"/>
    <w:rsid w:val="00BA091A"/>
    <w:rsid w:val="00BA147F"/>
    <w:rsid w:val="00BA5A10"/>
    <w:rsid w:val="00BA5E15"/>
    <w:rsid w:val="00BA675B"/>
    <w:rsid w:val="00BB4374"/>
    <w:rsid w:val="00BD0412"/>
    <w:rsid w:val="00BD2C3E"/>
    <w:rsid w:val="00BF4ED5"/>
    <w:rsid w:val="00C00B96"/>
    <w:rsid w:val="00C14AFB"/>
    <w:rsid w:val="00C17A58"/>
    <w:rsid w:val="00C220D0"/>
    <w:rsid w:val="00C31FCF"/>
    <w:rsid w:val="00C42C7A"/>
    <w:rsid w:val="00C50FA7"/>
    <w:rsid w:val="00C52CDA"/>
    <w:rsid w:val="00C54345"/>
    <w:rsid w:val="00C5612C"/>
    <w:rsid w:val="00C5713C"/>
    <w:rsid w:val="00C57430"/>
    <w:rsid w:val="00C67938"/>
    <w:rsid w:val="00C77031"/>
    <w:rsid w:val="00C8240F"/>
    <w:rsid w:val="00C92F5A"/>
    <w:rsid w:val="00CA1F3C"/>
    <w:rsid w:val="00CA5B1E"/>
    <w:rsid w:val="00CA765A"/>
    <w:rsid w:val="00CB2282"/>
    <w:rsid w:val="00CC0BCA"/>
    <w:rsid w:val="00CC18A5"/>
    <w:rsid w:val="00CC5DE9"/>
    <w:rsid w:val="00CD0F5C"/>
    <w:rsid w:val="00CE67F5"/>
    <w:rsid w:val="00CF27BE"/>
    <w:rsid w:val="00D076D3"/>
    <w:rsid w:val="00D109B8"/>
    <w:rsid w:val="00D141FE"/>
    <w:rsid w:val="00D170D9"/>
    <w:rsid w:val="00D30747"/>
    <w:rsid w:val="00D30D0A"/>
    <w:rsid w:val="00D33971"/>
    <w:rsid w:val="00D37C04"/>
    <w:rsid w:val="00D44E6A"/>
    <w:rsid w:val="00D52EB4"/>
    <w:rsid w:val="00D617F3"/>
    <w:rsid w:val="00D748CD"/>
    <w:rsid w:val="00D81927"/>
    <w:rsid w:val="00D83435"/>
    <w:rsid w:val="00D84CB1"/>
    <w:rsid w:val="00DA40FE"/>
    <w:rsid w:val="00DA7518"/>
    <w:rsid w:val="00DB1E00"/>
    <w:rsid w:val="00DC2920"/>
    <w:rsid w:val="00DC7319"/>
    <w:rsid w:val="00DD42E1"/>
    <w:rsid w:val="00DF3C35"/>
    <w:rsid w:val="00E00249"/>
    <w:rsid w:val="00E012D5"/>
    <w:rsid w:val="00E02C8C"/>
    <w:rsid w:val="00E065BA"/>
    <w:rsid w:val="00E069D2"/>
    <w:rsid w:val="00E07751"/>
    <w:rsid w:val="00E11C49"/>
    <w:rsid w:val="00E122F6"/>
    <w:rsid w:val="00E266F3"/>
    <w:rsid w:val="00E30018"/>
    <w:rsid w:val="00E311E1"/>
    <w:rsid w:val="00E33273"/>
    <w:rsid w:val="00E36F64"/>
    <w:rsid w:val="00E37ED1"/>
    <w:rsid w:val="00E426BC"/>
    <w:rsid w:val="00E442B0"/>
    <w:rsid w:val="00E51AE6"/>
    <w:rsid w:val="00E55326"/>
    <w:rsid w:val="00E67BD3"/>
    <w:rsid w:val="00E67DE2"/>
    <w:rsid w:val="00E727D9"/>
    <w:rsid w:val="00E81A62"/>
    <w:rsid w:val="00E96462"/>
    <w:rsid w:val="00EA05DC"/>
    <w:rsid w:val="00EA4344"/>
    <w:rsid w:val="00EA7D9A"/>
    <w:rsid w:val="00EB6C42"/>
    <w:rsid w:val="00EB7F10"/>
    <w:rsid w:val="00EC106E"/>
    <w:rsid w:val="00EC22E9"/>
    <w:rsid w:val="00ED36E4"/>
    <w:rsid w:val="00ED6348"/>
    <w:rsid w:val="00EE6D87"/>
    <w:rsid w:val="00EF3EDB"/>
    <w:rsid w:val="00F01E90"/>
    <w:rsid w:val="00F02DD3"/>
    <w:rsid w:val="00F10D0E"/>
    <w:rsid w:val="00F160B5"/>
    <w:rsid w:val="00F209FD"/>
    <w:rsid w:val="00F234C2"/>
    <w:rsid w:val="00F25257"/>
    <w:rsid w:val="00F369B6"/>
    <w:rsid w:val="00F4106B"/>
    <w:rsid w:val="00F416E8"/>
    <w:rsid w:val="00F46BC9"/>
    <w:rsid w:val="00F52749"/>
    <w:rsid w:val="00F54CCF"/>
    <w:rsid w:val="00F5588A"/>
    <w:rsid w:val="00F67CCA"/>
    <w:rsid w:val="00F704A1"/>
    <w:rsid w:val="00F778FD"/>
    <w:rsid w:val="00F81D43"/>
    <w:rsid w:val="00F85C01"/>
    <w:rsid w:val="00F91DC5"/>
    <w:rsid w:val="00F93724"/>
    <w:rsid w:val="00F94F7A"/>
    <w:rsid w:val="00FA3E5E"/>
    <w:rsid w:val="00FA7F92"/>
    <w:rsid w:val="00FB246C"/>
    <w:rsid w:val="00FB3C2D"/>
    <w:rsid w:val="00FB4818"/>
    <w:rsid w:val="00FD0DD5"/>
    <w:rsid w:val="00FD6A27"/>
    <w:rsid w:val="00FD74BB"/>
    <w:rsid w:val="00FE5B52"/>
    <w:rsid w:val="3DDBE230"/>
    <w:rsid w:val="3F7B8302"/>
    <w:rsid w:val="5ED74D74"/>
    <w:rsid w:val="6DB71694"/>
    <w:rsid w:val="7E71E52E"/>
    <w:rsid w:val="7FF70E30"/>
    <w:rsid w:val="AFF3B972"/>
    <w:rsid w:val="F34F50C5"/>
    <w:rsid w:val="FDBFACB9"/>
    <w:rsid w:val="FF7E9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公文标题"/>
    <w:basedOn w:val="1"/>
    <w:link w:val="19"/>
    <w:qFormat/>
    <w:uiPriority w:val="9"/>
    <w:pPr>
      <w:spacing w:line="560" w:lineRule="exact"/>
      <w:jc w:val="center"/>
    </w:pPr>
    <w:rPr>
      <w:rFonts w:ascii="小标宋" w:eastAsia="小标宋"/>
      <w:sz w:val="44"/>
      <w:szCs w:val="44"/>
    </w:rPr>
  </w:style>
  <w:style w:type="paragraph" w:customStyle="1" w:styleId="14">
    <w:name w:val="公文一级标题"/>
    <w:basedOn w:val="1"/>
    <w:link w:val="24"/>
    <w:qFormat/>
    <w:uiPriority w:val="9"/>
    <w:pPr>
      <w:spacing w:line="560" w:lineRule="exact"/>
      <w:ind w:firstLine="640" w:firstLineChars="200"/>
    </w:pPr>
    <w:rPr>
      <w:rFonts w:ascii="黑体" w:eastAsia="黑体"/>
      <w:sz w:val="32"/>
      <w:szCs w:val="32"/>
    </w:rPr>
  </w:style>
  <w:style w:type="paragraph" w:customStyle="1" w:styleId="15">
    <w:name w:val="公文二级标题"/>
    <w:basedOn w:val="1"/>
    <w:link w:val="27"/>
    <w:qFormat/>
    <w:uiPriority w:val="9"/>
    <w:pPr>
      <w:spacing w:line="560" w:lineRule="exact"/>
      <w:ind w:firstLine="640" w:firstLineChars="200"/>
    </w:pPr>
    <w:rPr>
      <w:rFonts w:ascii="楷体_GB2312" w:eastAsia="楷体_GB2312"/>
      <w:sz w:val="32"/>
      <w:szCs w:val="32"/>
    </w:rPr>
  </w:style>
  <w:style w:type="paragraph" w:customStyle="1" w:styleId="16">
    <w:name w:val="公文正文"/>
    <w:basedOn w:val="1"/>
    <w:link w:val="30"/>
    <w:qFormat/>
    <w:uiPriority w:val="9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customStyle="1" w:styleId="17">
    <w:name w:val="订制标题"/>
    <w:basedOn w:val="13"/>
    <w:link w:val="20"/>
    <w:qFormat/>
    <w:uiPriority w:val="0"/>
  </w:style>
  <w:style w:type="paragraph" w:customStyle="1" w:styleId="18">
    <w:name w:val="订制副标题"/>
    <w:basedOn w:val="13"/>
    <w:link w:val="22"/>
    <w:qFormat/>
    <w:uiPriority w:val="1"/>
    <w:rPr>
      <w:rFonts w:ascii="楷体_GB2312" w:eastAsia="楷体_GB2312"/>
      <w:sz w:val="32"/>
      <w:szCs w:val="32"/>
    </w:rPr>
  </w:style>
  <w:style w:type="character" w:customStyle="1" w:styleId="19">
    <w:name w:val="公文标题 Char"/>
    <w:basedOn w:val="7"/>
    <w:link w:val="13"/>
    <w:qFormat/>
    <w:uiPriority w:val="9"/>
    <w:rPr>
      <w:rFonts w:ascii="小标宋" w:eastAsia="小标宋"/>
      <w:sz w:val="44"/>
      <w:szCs w:val="44"/>
    </w:rPr>
  </w:style>
  <w:style w:type="character" w:customStyle="1" w:styleId="20">
    <w:name w:val="订制标题 Char"/>
    <w:basedOn w:val="19"/>
    <w:link w:val="17"/>
    <w:qFormat/>
    <w:uiPriority w:val="0"/>
    <w:rPr>
      <w:rFonts w:ascii="小标宋" w:eastAsia="小标宋"/>
      <w:sz w:val="44"/>
      <w:szCs w:val="44"/>
    </w:rPr>
  </w:style>
  <w:style w:type="paragraph" w:customStyle="1" w:styleId="21">
    <w:name w:val="订制一级标题"/>
    <w:basedOn w:val="14"/>
    <w:link w:val="25"/>
    <w:qFormat/>
    <w:uiPriority w:val="2"/>
  </w:style>
  <w:style w:type="character" w:customStyle="1" w:styleId="22">
    <w:name w:val="订制副标题 Char"/>
    <w:basedOn w:val="19"/>
    <w:link w:val="18"/>
    <w:qFormat/>
    <w:uiPriority w:val="1"/>
    <w:rPr>
      <w:rFonts w:ascii="楷体_GB2312" w:eastAsia="楷体_GB2312"/>
      <w:sz w:val="32"/>
      <w:szCs w:val="32"/>
    </w:rPr>
  </w:style>
  <w:style w:type="paragraph" w:customStyle="1" w:styleId="23">
    <w:name w:val="订制二级标题"/>
    <w:basedOn w:val="15"/>
    <w:link w:val="28"/>
    <w:qFormat/>
    <w:uiPriority w:val="3"/>
  </w:style>
  <w:style w:type="character" w:customStyle="1" w:styleId="24">
    <w:name w:val="公文一级标题 Char"/>
    <w:basedOn w:val="7"/>
    <w:link w:val="14"/>
    <w:qFormat/>
    <w:uiPriority w:val="9"/>
    <w:rPr>
      <w:rFonts w:ascii="黑体" w:eastAsia="黑体"/>
      <w:sz w:val="32"/>
      <w:szCs w:val="32"/>
    </w:rPr>
  </w:style>
  <w:style w:type="character" w:customStyle="1" w:styleId="25">
    <w:name w:val="订制一级标题 Char"/>
    <w:basedOn w:val="24"/>
    <w:link w:val="21"/>
    <w:qFormat/>
    <w:uiPriority w:val="2"/>
    <w:rPr>
      <w:rFonts w:ascii="黑体" w:eastAsia="黑体"/>
      <w:sz w:val="32"/>
      <w:szCs w:val="32"/>
    </w:rPr>
  </w:style>
  <w:style w:type="paragraph" w:customStyle="1" w:styleId="26">
    <w:name w:val="订制正文"/>
    <w:basedOn w:val="16"/>
    <w:link w:val="31"/>
    <w:qFormat/>
    <w:uiPriority w:val="4"/>
  </w:style>
  <w:style w:type="character" w:customStyle="1" w:styleId="27">
    <w:name w:val="公文二级标题 Char"/>
    <w:basedOn w:val="7"/>
    <w:link w:val="15"/>
    <w:qFormat/>
    <w:uiPriority w:val="9"/>
    <w:rPr>
      <w:rFonts w:ascii="楷体_GB2312" w:eastAsia="楷体_GB2312"/>
      <w:sz w:val="32"/>
      <w:szCs w:val="32"/>
    </w:rPr>
  </w:style>
  <w:style w:type="character" w:customStyle="1" w:styleId="28">
    <w:name w:val="订制二级标题 Char"/>
    <w:basedOn w:val="27"/>
    <w:link w:val="23"/>
    <w:qFormat/>
    <w:uiPriority w:val="3"/>
    <w:rPr>
      <w:rFonts w:ascii="楷体_GB2312" w:eastAsia="楷体_GB2312"/>
      <w:sz w:val="32"/>
      <w:szCs w:val="32"/>
    </w:rPr>
  </w:style>
  <w:style w:type="paragraph" w:customStyle="1" w:styleId="29">
    <w:name w:val="订制落款"/>
    <w:basedOn w:val="1"/>
    <w:link w:val="33"/>
    <w:qFormat/>
    <w:uiPriority w:val="5"/>
    <w:pPr>
      <w:spacing w:line="560" w:lineRule="exact"/>
      <w:ind w:firstLine="3200" w:firstLineChars="1000"/>
      <w:jc w:val="center"/>
    </w:pPr>
    <w:rPr>
      <w:rFonts w:ascii="仿宋_GB2312" w:eastAsia="仿宋_GB2312"/>
      <w:sz w:val="32"/>
      <w:szCs w:val="32"/>
    </w:rPr>
  </w:style>
  <w:style w:type="character" w:customStyle="1" w:styleId="30">
    <w:name w:val="公文正文 Char"/>
    <w:basedOn w:val="7"/>
    <w:link w:val="16"/>
    <w:qFormat/>
    <w:uiPriority w:val="9"/>
    <w:rPr>
      <w:rFonts w:ascii="仿宋_GB2312" w:eastAsia="仿宋_GB2312"/>
      <w:sz w:val="32"/>
      <w:szCs w:val="32"/>
    </w:rPr>
  </w:style>
  <w:style w:type="character" w:customStyle="1" w:styleId="31">
    <w:name w:val="订制正文 Char"/>
    <w:basedOn w:val="30"/>
    <w:link w:val="26"/>
    <w:qFormat/>
    <w:uiPriority w:val="4"/>
    <w:rPr>
      <w:rFonts w:ascii="仿宋_GB2312" w:eastAsia="仿宋_GB2312"/>
      <w:sz w:val="32"/>
      <w:szCs w:val="32"/>
    </w:rPr>
  </w:style>
  <w:style w:type="paragraph" w:customStyle="1" w:styleId="32">
    <w:name w:val="订制附件序号"/>
    <w:basedOn w:val="1"/>
    <w:link w:val="35"/>
    <w:qFormat/>
    <w:uiPriority w:val="6"/>
    <w:pPr>
      <w:spacing w:line="560" w:lineRule="exact"/>
    </w:pPr>
    <w:rPr>
      <w:rFonts w:ascii="黑体" w:eastAsia="黑体"/>
      <w:sz w:val="32"/>
      <w:szCs w:val="32"/>
    </w:rPr>
  </w:style>
  <w:style w:type="character" w:customStyle="1" w:styleId="33">
    <w:name w:val="订制落款 Char"/>
    <w:basedOn w:val="7"/>
    <w:link w:val="29"/>
    <w:qFormat/>
    <w:uiPriority w:val="5"/>
    <w:rPr>
      <w:rFonts w:ascii="仿宋_GB2312" w:eastAsia="仿宋_GB2312"/>
      <w:sz w:val="32"/>
      <w:szCs w:val="32"/>
    </w:rPr>
  </w:style>
  <w:style w:type="paragraph" w:customStyle="1" w:styleId="34">
    <w:name w:val="订制附件一行"/>
    <w:basedOn w:val="1"/>
    <w:link w:val="37"/>
    <w:qFormat/>
    <w:uiPriority w:val="7"/>
    <w:pPr>
      <w:spacing w:line="560" w:lineRule="exact"/>
      <w:ind w:firstLine="1600" w:firstLineChars="500"/>
    </w:pPr>
    <w:rPr>
      <w:rFonts w:ascii="仿宋_GB2312" w:eastAsia="仿宋_GB2312"/>
      <w:sz w:val="32"/>
      <w:szCs w:val="32"/>
    </w:rPr>
  </w:style>
  <w:style w:type="character" w:customStyle="1" w:styleId="35">
    <w:name w:val="订制附件序号 Char"/>
    <w:basedOn w:val="7"/>
    <w:link w:val="32"/>
    <w:qFormat/>
    <w:uiPriority w:val="6"/>
    <w:rPr>
      <w:rFonts w:ascii="黑体" w:eastAsia="黑体"/>
      <w:sz w:val="32"/>
      <w:szCs w:val="32"/>
    </w:rPr>
  </w:style>
  <w:style w:type="paragraph" w:customStyle="1" w:styleId="36">
    <w:name w:val="订制附件二行"/>
    <w:basedOn w:val="1"/>
    <w:link w:val="38"/>
    <w:qFormat/>
    <w:uiPriority w:val="8"/>
    <w:pPr>
      <w:spacing w:line="560" w:lineRule="exact"/>
      <w:ind w:firstLine="2080" w:firstLineChars="650"/>
    </w:pPr>
    <w:rPr>
      <w:rFonts w:ascii="仿宋_GB2312" w:eastAsia="仿宋_GB2312"/>
      <w:sz w:val="32"/>
      <w:szCs w:val="32"/>
    </w:rPr>
  </w:style>
  <w:style w:type="character" w:customStyle="1" w:styleId="37">
    <w:name w:val="订制附件一行 Char"/>
    <w:basedOn w:val="7"/>
    <w:link w:val="34"/>
    <w:qFormat/>
    <w:uiPriority w:val="7"/>
    <w:rPr>
      <w:rFonts w:ascii="仿宋_GB2312" w:eastAsia="仿宋_GB2312"/>
      <w:sz w:val="32"/>
      <w:szCs w:val="32"/>
    </w:rPr>
  </w:style>
  <w:style w:type="character" w:customStyle="1" w:styleId="38">
    <w:name w:val="订制附件二行 Char"/>
    <w:basedOn w:val="7"/>
    <w:link w:val="36"/>
    <w:qFormat/>
    <w:uiPriority w:val="8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8</Pages>
  <Words>562</Words>
  <Characters>3206</Characters>
  <Lines>26</Lines>
  <Paragraphs>7</Paragraphs>
  <TotalTime>163</TotalTime>
  <ScaleCrop>false</ScaleCrop>
  <LinksUpToDate>false</LinksUpToDate>
  <CharactersWithSpaces>3761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2023-08-16T08:21:00Z</dcterms:created>
  <dc:creator>unknown</dc:creator>
  <cp:lastModifiedBy>gxxc</cp:lastModifiedBy>
  <cp:lastPrinted>2015-06-14T14:46:00Z</cp:lastPrinted>
  <dcterms:modified xsi:type="dcterms:W3CDTF">2023-08-21T10:50:50Z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